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37" w:rsidRDefault="00FD5A37">
      <w:pPr>
        <w:spacing w:before="120" w:after="0" w:line="240" w:lineRule="auto"/>
        <w:rPr>
          <w:rFonts w:ascii="Papyrus" w:hAnsi="Papyrus" w:cs="Papyrus"/>
          <w:b/>
          <w:bCs/>
          <w:sz w:val="40"/>
          <w:szCs w:val="40"/>
        </w:rPr>
      </w:pPr>
      <w:bookmarkStart w:id="0" w:name="_GoBack"/>
      <w:bookmarkEnd w:id="0"/>
      <w:r>
        <w:rPr>
          <w:rFonts w:ascii="Papyrus" w:hAnsi="Papyrus" w:cs="Papyrus"/>
          <w:b/>
          <w:bCs/>
          <w:sz w:val="40"/>
          <w:szCs w:val="40"/>
        </w:rPr>
        <w:t>The Story of Rev’d James John Christie</w:t>
      </w:r>
    </w:p>
    <w:p w:rsidR="00FD5A37" w:rsidRDefault="00FD5A37">
      <w:pPr>
        <w:spacing w:before="120" w:after="0" w:line="240" w:lineRule="auto"/>
        <w:rPr>
          <w:rFonts w:ascii="Gill Sans MT" w:hAnsi="Gill Sans MT" w:cs="Gill Sans MT"/>
          <w:sz w:val="34"/>
          <w:szCs w:val="3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20.4pt;margin-top:5.8pt;width:130.7pt;height:198.35pt;z-index:-251660288;visibility:visible;mso-wrap-edited:f;mso-position-horizontal-relative:text;mso-position-vertical-relative:text" wrapcoords="0 0 0 21476 21600 21476 21600 0 0 0" o:allowincell="f">
            <v:imagedata r:id="rId4" o:title=""/>
            <w10:wrap type="tight"/>
          </v:shape>
        </w:pict>
      </w:r>
      <w:r>
        <w:rPr>
          <w:rFonts w:ascii="Gill Sans MT" w:hAnsi="Gill Sans MT" w:cs="Gill Sans MT"/>
          <w:sz w:val="34"/>
          <w:szCs w:val="34"/>
        </w:rPr>
        <w:t>You may remember that I used a photo of this window in the North Aisle as the cover picture for the Service Sheets for the Fourth Sunday of Easter. The dedication to the people to whom the window is the dedicated is written as a combination of initials and Roman Numerals for the dates of their deaths. The little plaque under the window gives us the actual names of the people to whom the window is dedicated:</w:t>
      </w:r>
    </w:p>
    <w:p w:rsidR="00FD5A37" w:rsidRDefault="00FD5A37">
      <w:pPr>
        <w:pStyle w:val="Default"/>
      </w:pPr>
    </w:p>
    <w:p w:rsidR="00FD5A37" w:rsidRDefault="00FD5A37">
      <w:pPr>
        <w:pStyle w:val="Default"/>
        <w:jc w:val="center"/>
        <w:rPr>
          <w:sz w:val="34"/>
          <w:szCs w:val="34"/>
        </w:rPr>
      </w:pPr>
      <w:r>
        <w:rPr>
          <w:sz w:val="34"/>
          <w:szCs w:val="34"/>
        </w:rPr>
        <w:t>A.M.D.C.</w:t>
      </w:r>
    </w:p>
    <w:p w:rsidR="00FD5A37" w:rsidRDefault="00FD5A37">
      <w:pPr>
        <w:pStyle w:val="Default"/>
        <w:jc w:val="center"/>
        <w:rPr>
          <w:sz w:val="34"/>
          <w:szCs w:val="34"/>
        </w:rPr>
      </w:pPr>
      <w:r>
        <w:rPr>
          <w:sz w:val="34"/>
          <w:szCs w:val="34"/>
        </w:rPr>
        <w:t>I</w:t>
      </w:r>
      <w:r>
        <w:rPr>
          <w:sz w:val="27"/>
          <w:szCs w:val="27"/>
        </w:rPr>
        <w:t xml:space="preserve">N </w:t>
      </w:r>
      <w:r>
        <w:rPr>
          <w:sz w:val="34"/>
          <w:szCs w:val="34"/>
        </w:rPr>
        <w:t>L</w:t>
      </w:r>
      <w:r>
        <w:rPr>
          <w:sz w:val="27"/>
          <w:szCs w:val="27"/>
        </w:rPr>
        <w:t xml:space="preserve">OVING </w:t>
      </w:r>
      <w:r>
        <w:rPr>
          <w:sz w:val="34"/>
          <w:szCs w:val="34"/>
        </w:rPr>
        <w:t>M</w:t>
      </w:r>
      <w:r>
        <w:rPr>
          <w:sz w:val="27"/>
          <w:szCs w:val="27"/>
        </w:rPr>
        <w:t xml:space="preserve">EMORY OF THE </w:t>
      </w:r>
      <w:r>
        <w:rPr>
          <w:sz w:val="34"/>
          <w:szCs w:val="34"/>
        </w:rPr>
        <w:t>REV.</w:t>
      </w:r>
    </w:p>
    <w:p w:rsidR="00FD5A37" w:rsidRDefault="00FD5A37">
      <w:pPr>
        <w:pStyle w:val="Default"/>
        <w:jc w:val="center"/>
        <w:rPr>
          <w:sz w:val="34"/>
          <w:szCs w:val="34"/>
        </w:rPr>
      </w:pPr>
      <w:r>
        <w:rPr>
          <w:sz w:val="34"/>
          <w:szCs w:val="34"/>
        </w:rPr>
        <w:t>J</w:t>
      </w:r>
      <w:r>
        <w:rPr>
          <w:sz w:val="27"/>
          <w:szCs w:val="27"/>
        </w:rPr>
        <w:t xml:space="preserve">AMES </w:t>
      </w:r>
      <w:r>
        <w:rPr>
          <w:sz w:val="34"/>
          <w:szCs w:val="34"/>
        </w:rPr>
        <w:t>J</w:t>
      </w:r>
      <w:r>
        <w:rPr>
          <w:sz w:val="27"/>
          <w:szCs w:val="27"/>
        </w:rPr>
        <w:t xml:space="preserve">OHN </w:t>
      </w:r>
      <w:r>
        <w:rPr>
          <w:sz w:val="34"/>
          <w:szCs w:val="34"/>
        </w:rPr>
        <w:t>C</w:t>
      </w:r>
      <w:r>
        <w:rPr>
          <w:sz w:val="27"/>
          <w:szCs w:val="27"/>
        </w:rPr>
        <w:t xml:space="preserve">HRISTIE FOR </w:t>
      </w:r>
      <w:r>
        <w:rPr>
          <w:sz w:val="34"/>
          <w:szCs w:val="34"/>
        </w:rPr>
        <w:t>21</w:t>
      </w:r>
    </w:p>
    <w:p w:rsidR="00FD5A37" w:rsidRDefault="00FD5A37">
      <w:pPr>
        <w:pStyle w:val="Default"/>
        <w:jc w:val="center"/>
        <w:rPr>
          <w:sz w:val="27"/>
          <w:szCs w:val="27"/>
        </w:rPr>
      </w:pPr>
      <w:r>
        <w:rPr>
          <w:sz w:val="34"/>
          <w:szCs w:val="34"/>
        </w:rPr>
        <w:t>Y</w:t>
      </w:r>
      <w:r>
        <w:rPr>
          <w:sz w:val="27"/>
          <w:szCs w:val="27"/>
        </w:rPr>
        <w:t xml:space="preserve">EARS </w:t>
      </w:r>
      <w:r>
        <w:rPr>
          <w:sz w:val="34"/>
          <w:szCs w:val="34"/>
        </w:rPr>
        <w:t>V</w:t>
      </w:r>
      <w:r>
        <w:rPr>
          <w:sz w:val="27"/>
          <w:szCs w:val="27"/>
        </w:rPr>
        <w:t xml:space="preserve">ICAR OF </w:t>
      </w:r>
      <w:r>
        <w:rPr>
          <w:sz w:val="34"/>
          <w:szCs w:val="34"/>
        </w:rPr>
        <w:t>P</w:t>
      </w:r>
      <w:r>
        <w:rPr>
          <w:sz w:val="27"/>
          <w:szCs w:val="27"/>
        </w:rPr>
        <w:t>ONTEFRACT</w:t>
      </w:r>
    </w:p>
    <w:p w:rsidR="00FD5A37" w:rsidRDefault="00FD5A37">
      <w:pPr>
        <w:pStyle w:val="Default"/>
        <w:jc w:val="center"/>
        <w:rPr>
          <w:sz w:val="27"/>
          <w:szCs w:val="27"/>
        </w:rPr>
      </w:pPr>
      <w:r>
        <w:rPr>
          <w:sz w:val="34"/>
          <w:szCs w:val="34"/>
        </w:rPr>
        <w:t>A</w:t>
      </w:r>
      <w:r>
        <w:rPr>
          <w:sz w:val="27"/>
          <w:szCs w:val="27"/>
        </w:rPr>
        <w:t xml:space="preserve">ND </w:t>
      </w:r>
      <w:r>
        <w:rPr>
          <w:sz w:val="34"/>
          <w:szCs w:val="34"/>
        </w:rPr>
        <w:t>M</w:t>
      </w:r>
      <w:r>
        <w:rPr>
          <w:sz w:val="27"/>
          <w:szCs w:val="27"/>
        </w:rPr>
        <w:t xml:space="preserve">ARIA </w:t>
      </w:r>
      <w:r>
        <w:rPr>
          <w:sz w:val="34"/>
          <w:szCs w:val="34"/>
        </w:rPr>
        <w:t>A</w:t>
      </w:r>
      <w:r>
        <w:rPr>
          <w:sz w:val="27"/>
          <w:szCs w:val="27"/>
        </w:rPr>
        <w:t xml:space="preserve">USTIN </w:t>
      </w:r>
      <w:r>
        <w:rPr>
          <w:sz w:val="34"/>
          <w:szCs w:val="34"/>
        </w:rPr>
        <w:t>W</w:t>
      </w:r>
      <w:r>
        <w:rPr>
          <w:sz w:val="27"/>
          <w:szCs w:val="27"/>
        </w:rPr>
        <w:t>ARMAN HIS</w:t>
      </w:r>
    </w:p>
    <w:p w:rsidR="00FD5A37" w:rsidRDefault="00FD5A37">
      <w:pPr>
        <w:pStyle w:val="Default"/>
        <w:jc w:val="center"/>
        <w:rPr>
          <w:sz w:val="27"/>
          <w:szCs w:val="27"/>
        </w:rPr>
      </w:pPr>
      <w:r>
        <w:rPr>
          <w:sz w:val="34"/>
          <w:szCs w:val="34"/>
        </w:rPr>
        <w:t>W</w:t>
      </w:r>
      <w:r>
        <w:rPr>
          <w:sz w:val="27"/>
          <w:szCs w:val="27"/>
        </w:rPr>
        <w:t>IFE THIS WINDOW AND TABLET</w:t>
      </w:r>
    </w:p>
    <w:p w:rsidR="00FD5A37" w:rsidRDefault="00FD5A37">
      <w:pPr>
        <w:pStyle w:val="Default"/>
        <w:jc w:val="center"/>
        <w:rPr>
          <w:sz w:val="27"/>
          <w:szCs w:val="27"/>
        </w:rPr>
      </w:pPr>
      <w:r>
        <w:rPr>
          <w:sz w:val="27"/>
          <w:szCs w:val="27"/>
        </w:rPr>
        <w:t>ARE ERECTED BY THEIR SONS</w:t>
      </w:r>
    </w:p>
    <w:p w:rsidR="00FD5A37" w:rsidRDefault="00FD5A37">
      <w:pPr>
        <w:pStyle w:val="Default"/>
        <w:jc w:val="center"/>
        <w:rPr>
          <w:sz w:val="34"/>
          <w:szCs w:val="34"/>
        </w:rPr>
      </w:pPr>
      <w:r>
        <w:rPr>
          <w:sz w:val="34"/>
          <w:szCs w:val="34"/>
        </w:rPr>
        <w:t>They rest from their labours and</w:t>
      </w:r>
    </w:p>
    <w:p w:rsidR="00FD5A37" w:rsidRDefault="00FD5A37">
      <w:pPr>
        <w:pStyle w:val="Default"/>
        <w:jc w:val="center"/>
        <w:rPr>
          <w:sz w:val="34"/>
          <w:szCs w:val="34"/>
        </w:rPr>
      </w:pPr>
      <w:r>
        <w:rPr>
          <w:sz w:val="34"/>
          <w:szCs w:val="34"/>
        </w:rPr>
        <w:t>their works do follow them</w:t>
      </w:r>
    </w:p>
    <w:p w:rsidR="00FD5A37" w:rsidRDefault="00FD5A37">
      <w:pPr>
        <w:pStyle w:val="Default"/>
        <w:spacing w:before="120"/>
        <w:rPr>
          <w:sz w:val="34"/>
          <w:szCs w:val="34"/>
        </w:rPr>
      </w:pPr>
      <w:r>
        <w:rPr>
          <w:sz w:val="34"/>
          <w:szCs w:val="34"/>
        </w:rPr>
        <w:t>So who was Rev’d James John Christie?</w:t>
      </w:r>
    </w:p>
    <w:p w:rsidR="00FD5A37" w:rsidRDefault="00FD5A37">
      <w:pPr>
        <w:spacing w:before="120" w:after="0" w:line="240" w:lineRule="auto"/>
        <w:rPr>
          <w:rFonts w:ascii="Gill Sans MT" w:hAnsi="Gill Sans MT" w:cs="Gill Sans MT"/>
          <w:sz w:val="34"/>
          <w:szCs w:val="34"/>
        </w:rPr>
      </w:pPr>
      <w:r>
        <w:rPr>
          <w:noProof/>
        </w:rPr>
        <w:pict>
          <v:shape id="Picture 3" o:spid="_x0000_s1027" type="#_x0000_t75" style="position:absolute;margin-left:-16.6pt;margin-top:72.55pt;width:114.95pt;height:158.55pt;z-index:-251659264;visibility:visible;mso-wrap-edited:f;mso-position-horizontal-relative:text;mso-position-vertical-relative:text" wrapcoords="-141 0 -141 21498 21600 21498 21600 0 -141 0" o:allowincell="f">
            <v:imagedata r:id="rId5" o:title=""/>
            <w10:wrap type="tight"/>
          </v:shape>
        </w:pict>
      </w:r>
      <w:r>
        <w:rPr>
          <w:rFonts w:ascii="Gill Sans MT" w:hAnsi="Gill Sans MT" w:cs="Gill Sans MT"/>
          <w:sz w:val="34"/>
          <w:szCs w:val="34"/>
        </w:rPr>
        <w:t>James and his wife Maria were both born on the island of Jersey, one of the Channel Islands. Before becoming Vicar of Pontefract he is recorded as being in 1861 Second Master at the East Retford Grammar School and in 1871 as Clergyman without the care of souls and schoolmaster at Rotherham Grammar School.</w:t>
      </w:r>
    </w:p>
    <w:p w:rsidR="00FD5A37" w:rsidRDefault="00FD5A37">
      <w:pPr>
        <w:spacing w:before="120" w:after="0" w:line="240" w:lineRule="auto"/>
        <w:rPr>
          <w:rFonts w:ascii="Gill Sans MT" w:hAnsi="Gill Sans MT" w:cs="Gill Sans MT"/>
          <w:sz w:val="34"/>
          <w:szCs w:val="34"/>
        </w:rPr>
      </w:pPr>
      <w:r>
        <w:rPr>
          <w:rFonts w:ascii="Gill Sans MT" w:hAnsi="Gill Sans MT" w:cs="Gill Sans MT"/>
          <w:sz w:val="34"/>
          <w:szCs w:val="34"/>
        </w:rPr>
        <w:t>James became Vicar of Pontefract 1878 replacing the Scot, Rev’d Thomas Bisset. Thomas is remembered for undertaking the last major reordering of St Giles’ before the reordering in 2012/13. It is Thomas’ window in the South Aisle that casts the pretty effect on a sunny day on the wall of The Lady Chapel.</w:t>
      </w:r>
    </w:p>
    <w:p w:rsidR="00FD5A37" w:rsidRDefault="00FD5A37">
      <w:pPr>
        <w:spacing w:before="120" w:after="0" w:line="240" w:lineRule="auto"/>
        <w:rPr>
          <w:rFonts w:ascii="Gill Sans MT" w:hAnsi="Gill Sans MT" w:cs="Gill Sans MT"/>
          <w:sz w:val="34"/>
          <w:szCs w:val="34"/>
        </w:rPr>
      </w:pPr>
      <w:r>
        <w:rPr>
          <w:noProof/>
        </w:rPr>
        <w:pict>
          <v:shape id="Picture 5" o:spid="_x0000_s1028" type="#_x0000_t75" style="position:absolute;margin-left:265.75pt;margin-top:194.8pt;width:186.05pt;height:139.55pt;z-index:-251657216;visibility:visible;mso-wrap-edited:f;mso-position-horizontal-relative:text;mso-position-vertical-relative:text" wrapcoords="-87 0 -87 21484 21600 21484 21600 0 -87 0" o:allowincell="f">
            <v:imagedata r:id="rId6" o:title=""/>
            <w10:wrap type="tight"/>
          </v:shape>
        </w:pict>
      </w:r>
      <w:r>
        <w:rPr>
          <w:noProof/>
        </w:rPr>
        <w:pict>
          <v:shape id="Picture 4" o:spid="_x0000_s1029" type="#_x0000_t75" style="position:absolute;margin-left:-.05pt;margin-top:8.75pt;width:175.25pt;height:115.5pt;z-index:-251658240;visibility:visible;mso-wrap-edited:f;mso-position-horizontal-relative:text;mso-position-vertical-relative:text" wrapcoords="-92 0 -92 21460 21600 21460 21600 0 -92 0" o:allowincell="f">
            <v:imagedata r:id="rId7" o:title=""/>
            <w10:wrap type="tight"/>
          </v:shape>
        </w:pict>
      </w:r>
      <w:r>
        <w:rPr>
          <w:rFonts w:ascii="Gill Sans MT" w:hAnsi="Gill Sans MT" w:cs="Gill Sans MT"/>
          <w:sz w:val="34"/>
          <w:szCs w:val="34"/>
        </w:rPr>
        <w:t>James has another memorial in South Aisle behind the sound desk. It suggests that James was a popular vicar. However, James made himself very unpopular when he tried to reintroduce the system of tithes! A tithe is giving a tenth of your income to the church. In Medieval times tithes were collected in villages and divided between the parish priest, upkeep of the church, the poor and the bishop. When James attempted to reintroduce this, an effigy of him was burnt in the Market Place!</w:t>
      </w:r>
    </w:p>
    <w:p w:rsidR="00FD5A37" w:rsidRDefault="00FD5A37">
      <w:pPr>
        <w:spacing w:before="120" w:after="0" w:line="240" w:lineRule="auto"/>
        <w:rPr>
          <w:rFonts w:ascii="Gill Sans MT" w:hAnsi="Gill Sans MT" w:cs="Gill Sans MT"/>
          <w:sz w:val="34"/>
          <w:szCs w:val="34"/>
        </w:rPr>
      </w:pPr>
      <w:r>
        <w:rPr>
          <w:rFonts w:ascii="Gill Sans MT" w:hAnsi="Gill Sans MT" w:cs="Gill Sans MT"/>
          <w:sz w:val="34"/>
          <w:szCs w:val="34"/>
        </w:rPr>
        <w:t>In 1887 Queen Victoria celebrated her Golden Jubilee. St Giles’ decided to mark this by rehanging the bells. A memorial to remember this event is at the back of the café.</w:t>
      </w:r>
    </w:p>
    <w:p w:rsidR="00FD5A37" w:rsidRDefault="00FD5A37">
      <w:pPr>
        <w:spacing w:before="120" w:after="0" w:line="240" w:lineRule="auto"/>
        <w:rPr>
          <w:rFonts w:ascii="Gill Sans MT" w:hAnsi="Gill Sans MT" w:cs="Gill Sans MT"/>
          <w:sz w:val="34"/>
          <w:szCs w:val="34"/>
        </w:rPr>
      </w:pPr>
      <w:r>
        <w:rPr>
          <w:rFonts w:ascii="Gill Sans MT" w:hAnsi="Gill Sans MT" w:cs="Gill Sans MT"/>
          <w:sz w:val="34"/>
          <w:szCs w:val="34"/>
        </w:rPr>
        <w:t>James’ wife Maria died 1894. James continued as vicar until retiring in 1899. He died on Christmas Eve 1902. Although James made a mistake over trying to reintroduce tithes judging by the memorials and window he was clearly a popular vicar who worked hard to bring good things to Pontefract.</w:t>
      </w:r>
    </w:p>
    <w:p w:rsidR="00FD5A37" w:rsidRDefault="00FD5A37">
      <w:pPr>
        <w:spacing w:before="120" w:after="0" w:line="240" w:lineRule="auto"/>
        <w:rPr>
          <w:rFonts w:ascii="Gill Sans MT" w:hAnsi="Gill Sans MT" w:cs="Gill Sans MT"/>
          <w:sz w:val="34"/>
          <w:szCs w:val="34"/>
        </w:rPr>
      </w:pPr>
      <w:r>
        <w:rPr>
          <w:rFonts w:ascii="Gill Sans MT" w:hAnsi="Gill Sans MT" w:cs="Gill Sans MT"/>
          <w:sz w:val="34"/>
          <w:szCs w:val="34"/>
        </w:rPr>
        <w:t>Jonathan Harris (research by Bruce Dalgleish)</w:t>
      </w:r>
    </w:p>
    <w:p w:rsidR="00FD5A37" w:rsidRDefault="00FD5A37">
      <w:pPr>
        <w:spacing w:before="120" w:after="0" w:line="240" w:lineRule="auto"/>
        <w:rPr>
          <w:rFonts w:ascii="Gill Sans MT" w:hAnsi="Gill Sans MT" w:cs="Gill Sans MT"/>
          <w:sz w:val="34"/>
          <w:szCs w:val="34"/>
        </w:rPr>
      </w:pPr>
      <w:r>
        <w:rPr>
          <w:rFonts w:ascii="Gill Sans MT" w:hAnsi="Gill Sans MT" w:cs="Gill Sans MT"/>
          <w:sz w:val="34"/>
          <w:szCs w:val="34"/>
        </w:rPr>
        <w:t>Information on the tithes system was found on Google</w:t>
      </w:r>
    </w:p>
    <w:sectPr w:rsidR="00FD5A37" w:rsidSect="00FD5A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altName w:val="Segoe Media Center"/>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A37"/>
    <w:rsid w:val="00FD5A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pPr>
    <w:rPr>
      <w:rFonts w:ascii="Gill Sans MT" w:hAnsi="Gill Sans MT" w:cs="Gill Sans MT"/>
      <w:color w:val="000000"/>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345</Words>
  <Characters>1968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Rev’d James John Christie</dc:title>
  <dc:subject/>
  <dc:creator>Jonathan</dc:creator>
  <cp:keywords/>
  <dc:description/>
  <cp:lastModifiedBy>John Colvill</cp:lastModifiedBy>
  <cp:revision>2</cp:revision>
  <dcterms:created xsi:type="dcterms:W3CDTF">2016-05-31T13:33:00Z</dcterms:created>
  <dcterms:modified xsi:type="dcterms:W3CDTF">2016-05-31T13:33:00Z</dcterms:modified>
</cp:coreProperties>
</file>