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79EE" w14:textId="77777777" w:rsidR="00745203" w:rsidRDefault="00745203" w:rsidP="00745203">
      <w:bookmarkStart w:id="0" w:name="_GoBack"/>
      <w:bookmarkEnd w:id="0"/>
    </w:p>
    <w:p w14:paraId="3009035D" w14:textId="5C5B2E9F" w:rsidR="00745203" w:rsidRPr="00745203" w:rsidRDefault="00745203" w:rsidP="00745203">
      <w:pPr>
        <w:rPr>
          <w:b/>
        </w:rPr>
      </w:pPr>
      <w:r w:rsidRPr="00745203">
        <w:t xml:space="preserve">Anyone may make representations </w:t>
      </w:r>
      <w:r w:rsidRPr="00745203">
        <w:rPr>
          <w:b/>
          <w:bCs/>
        </w:rPr>
        <w:t>for</w:t>
      </w:r>
      <w:r w:rsidRPr="00745203">
        <w:t xml:space="preserve"> or </w:t>
      </w:r>
      <w:r w:rsidRPr="00745203">
        <w:rPr>
          <w:b/>
          <w:bCs/>
        </w:rPr>
        <w:t>against</w:t>
      </w:r>
      <w:r w:rsidRPr="00745203">
        <w:t xml:space="preserve"> all or any part or parts of the draft Scheme (please</w:t>
      </w:r>
      <w:r w:rsidRPr="00745203">
        <w:rPr>
          <w:b/>
          <w:bCs/>
        </w:rPr>
        <w:t xml:space="preserve"> </w:t>
      </w:r>
      <w:r w:rsidRPr="00745203">
        <w:t xml:space="preserve">include the reasons for your views) in writing or by email to the Church Commissioners at the following address no later than </w:t>
      </w:r>
      <w:r w:rsidRPr="00745203">
        <w:rPr>
          <w:b/>
        </w:rPr>
        <w:t>30 April 2019.</w:t>
      </w:r>
    </w:p>
    <w:p w14:paraId="64D2DE86" w14:textId="77777777" w:rsidR="00745203" w:rsidRPr="00745203" w:rsidRDefault="00745203" w:rsidP="00745203">
      <w:pPr>
        <w:rPr>
          <w:b/>
        </w:rPr>
      </w:pPr>
    </w:p>
    <w:p w14:paraId="08AFAF6C" w14:textId="77777777" w:rsidR="00745203" w:rsidRPr="00745203" w:rsidRDefault="00745203" w:rsidP="00745203">
      <w:pPr>
        <w:rPr>
          <w:bCs/>
        </w:rPr>
      </w:pPr>
      <w:r w:rsidRPr="00745203">
        <w:rPr>
          <w:bCs/>
        </w:rPr>
        <w:t>Katie Lowe</w:t>
      </w:r>
    </w:p>
    <w:p w14:paraId="56E9758F" w14:textId="77777777" w:rsidR="00745203" w:rsidRPr="00745203" w:rsidRDefault="00745203" w:rsidP="00745203">
      <w:pPr>
        <w:rPr>
          <w:bCs/>
        </w:rPr>
      </w:pPr>
      <w:r w:rsidRPr="00745203">
        <w:rPr>
          <w:bCs/>
        </w:rPr>
        <w:tab/>
        <w:t>Church Commissioners</w:t>
      </w:r>
    </w:p>
    <w:p w14:paraId="554FD90C" w14:textId="77777777" w:rsidR="00745203" w:rsidRPr="00745203" w:rsidRDefault="00745203" w:rsidP="00745203">
      <w:pPr>
        <w:rPr>
          <w:bCs/>
        </w:rPr>
      </w:pPr>
      <w:r w:rsidRPr="00745203">
        <w:rPr>
          <w:bCs/>
        </w:rPr>
        <w:tab/>
        <w:t>Church House</w:t>
      </w:r>
    </w:p>
    <w:p w14:paraId="734682FD" w14:textId="77777777" w:rsidR="00745203" w:rsidRPr="00745203" w:rsidRDefault="00745203" w:rsidP="00745203">
      <w:pPr>
        <w:rPr>
          <w:bCs/>
        </w:rPr>
      </w:pPr>
      <w:r w:rsidRPr="00745203">
        <w:rPr>
          <w:bCs/>
        </w:rPr>
        <w:tab/>
        <w:t>Great Smith Street</w:t>
      </w:r>
    </w:p>
    <w:p w14:paraId="731C17BF" w14:textId="77777777" w:rsidR="00745203" w:rsidRPr="00745203" w:rsidRDefault="00745203" w:rsidP="00745203">
      <w:pPr>
        <w:rPr>
          <w:bCs/>
        </w:rPr>
      </w:pPr>
      <w:r w:rsidRPr="00745203">
        <w:rPr>
          <w:bCs/>
        </w:rPr>
        <w:tab/>
        <w:t>London SW1P 3AZ</w:t>
      </w:r>
    </w:p>
    <w:p w14:paraId="17C7F3B3" w14:textId="77777777" w:rsidR="00745203" w:rsidRPr="00745203" w:rsidRDefault="00745203" w:rsidP="00745203">
      <w:pPr>
        <w:rPr>
          <w:bCs/>
        </w:rPr>
      </w:pPr>
      <w:r w:rsidRPr="00745203">
        <w:rPr>
          <w:bCs/>
        </w:rPr>
        <w:tab/>
        <w:t>(email Katie.lowe@churchofengland.org) (</w:t>
      </w:r>
      <w:proofErr w:type="spellStart"/>
      <w:r w:rsidRPr="00745203">
        <w:rPr>
          <w:bCs/>
        </w:rPr>
        <w:t>tel</w:t>
      </w:r>
      <w:proofErr w:type="spellEnd"/>
      <w:r w:rsidRPr="00745203">
        <w:rPr>
          <w:bCs/>
        </w:rPr>
        <w:t xml:space="preserve"> 020 7898 1737)</w:t>
      </w:r>
    </w:p>
    <w:p w14:paraId="6CDCD07F" w14:textId="77777777" w:rsidR="00745203" w:rsidRPr="00745203" w:rsidRDefault="00745203" w:rsidP="00745203">
      <w:pPr>
        <w:rPr>
          <w:b/>
        </w:rPr>
      </w:pPr>
    </w:p>
    <w:p w14:paraId="6E379A5C" w14:textId="77777777" w:rsidR="00745203" w:rsidRPr="00745203" w:rsidRDefault="00745203" w:rsidP="00745203">
      <w:pPr>
        <w:rPr>
          <w:b/>
        </w:rPr>
      </w:pPr>
    </w:p>
    <w:p w14:paraId="6629AFEF" w14:textId="77777777" w:rsidR="00745203" w:rsidRPr="00745203" w:rsidRDefault="00745203" w:rsidP="00745203">
      <w:pPr>
        <w:rPr>
          <w:lang w:val="en-US"/>
        </w:rPr>
      </w:pPr>
      <w:r w:rsidRPr="00745203">
        <w:rPr>
          <w:bCs/>
        </w:rPr>
        <w:t xml:space="preserve">If they have not acknowledged receipt of your representation before this date, please ring or e-mail them to ensure it has been received. For administrative purposes, a petition will be classed as a single representation and the Commissioners will only correspond with the sender of the petition, if known, or otherwise the first signatory – “the primary petitioner”. </w:t>
      </w:r>
    </w:p>
    <w:p w14:paraId="684F4F0B" w14:textId="77777777" w:rsidR="00745203" w:rsidRPr="00745203" w:rsidRDefault="00745203" w:rsidP="00745203"/>
    <w:p w14:paraId="4598566D" w14:textId="77777777" w:rsidR="00745203" w:rsidRPr="00745203" w:rsidRDefault="00745203" w:rsidP="00745203">
      <w:r w:rsidRPr="00745203">
        <w:t>If the Commissioners do not receive representations against the draft Scheme, they will make the Scheme and it will come into effect as it provides. A copy of the completed Scheme will be sent to you together with a note of its effective date.</w:t>
      </w:r>
    </w:p>
    <w:p w14:paraId="00386FFD" w14:textId="77777777" w:rsidR="00745203" w:rsidRPr="00745203" w:rsidRDefault="00745203" w:rsidP="00745203"/>
    <w:p w14:paraId="102CEEF7" w14:textId="77777777" w:rsidR="00745203" w:rsidRPr="00745203" w:rsidRDefault="00745203" w:rsidP="00745203">
      <w:pPr>
        <w:rPr>
          <w:lang w:val="en-US"/>
        </w:rPr>
      </w:pPr>
      <w:r w:rsidRPr="00745203">
        <w:rPr>
          <w:lang w:val="en-US"/>
        </w:rPr>
        <w:t xml:space="preserve">If the Commissioners receive any representations against the draft Scheme, they will send them, and any representations supporting the draft Scheme, to the Bishop whose views will be sought. Individual representors and </w:t>
      </w:r>
      <w:r w:rsidRPr="00745203">
        <w:t>the primary petitioner</w:t>
      </w:r>
      <w:r w:rsidRPr="00745203">
        <w:rPr>
          <w:lang w:val="en-US"/>
        </w:rPr>
        <w:t xml:space="preserve"> will then receive copies of the Commissioners’ correspondence with the Bishop (including copies of all the representations). They and </w:t>
      </w:r>
      <w:r w:rsidRPr="00745203">
        <w:rPr>
          <w:bCs/>
        </w:rPr>
        <w:t xml:space="preserve">individual petitioners </w:t>
      </w:r>
      <w:r w:rsidRPr="00745203">
        <w:rPr>
          <w:lang w:val="en-US"/>
        </w:rPr>
        <w:t xml:space="preserve">may comment further. Copies of all of the representations received and associated correspondence will be published on the Commissioners’ website if the matter needs to be considered by them. </w:t>
      </w:r>
    </w:p>
    <w:p w14:paraId="26D83A19" w14:textId="77777777" w:rsidR="00745203" w:rsidRPr="00745203" w:rsidRDefault="00745203" w:rsidP="00745203">
      <w:pPr>
        <w:rPr>
          <w:lang w:val="en-US"/>
        </w:rPr>
      </w:pPr>
    </w:p>
    <w:p w14:paraId="5039940C" w14:textId="77777777" w:rsidR="00745203" w:rsidRPr="00745203" w:rsidRDefault="00745203" w:rsidP="00745203">
      <w:pPr>
        <w:rPr>
          <w:lang w:val="en-US"/>
        </w:rPr>
      </w:pPr>
      <w:r w:rsidRPr="00745203">
        <w:rPr>
          <w:lang w:val="en-US"/>
        </w:rPr>
        <w:t>Those making representations should indicate whether they would like an opportunity to speak to the Commissioners regarding their representations in the event the Commissioners decide a hearing should be held regarding the case. If a hearing is held, anyone may attend the meeting of the Commissioners that considers the case and representors may have an opportunity to speak to the Commissioners’ Committee. Otherwise, if a hearing is not to be held, the case will be considered in private and you will be informed accordingly.</w:t>
      </w:r>
    </w:p>
    <w:p w14:paraId="4BF180E7" w14:textId="77777777" w:rsidR="00745203" w:rsidRPr="00745203" w:rsidRDefault="00745203" w:rsidP="00745203">
      <w:pPr>
        <w:rPr>
          <w:lang w:val="en-US"/>
        </w:rPr>
      </w:pPr>
    </w:p>
    <w:p w14:paraId="141B764E" w14:textId="71774F08" w:rsidR="00745203" w:rsidRPr="00745203" w:rsidRDefault="00745203" w:rsidP="00745203">
      <w:r w:rsidRPr="00745203">
        <w:rPr>
          <w:lang w:val="en-US"/>
        </w:rPr>
        <w:t xml:space="preserve">When the Commissioners acknowledge </w:t>
      </w:r>
      <w:proofErr w:type="gramStart"/>
      <w:r w:rsidRPr="00745203">
        <w:rPr>
          <w:lang w:val="en-US"/>
        </w:rPr>
        <w:t>representations</w:t>
      </w:r>
      <w:proofErr w:type="gramEnd"/>
      <w:r w:rsidRPr="00745203">
        <w:rPr>
          <w:lang w:val="en-US"/>
        </w:rPr>
        <w:t xml:space="preserve"> they will let individual representors (and </w:t>
      </w:r>
      <w:r w:rsidRPr="00745203">
        <w:t>the primary petitioner)</w:t>
      </w:r>
      <w:r w:rsidRPr="00745203">
        <w:rPr>
          <w:lang w:val="en-US"/>
        </w:rPr>
        <w:t xml:space="preserve"> know the next few dates of their Committee’s meetings. They will confirm the actual date of any hearing nearer the time. The Commissioners </w:t>
      </w:r>
      <w:r w:rsidRPr="00745203">
        <w:t>will decide if the draft Scheme should proceed w</w:t>
      </w:r>
      <w:proofErr w:type="spellStart"/>
      <w:r w:rsidRPr="00745203">
        <w:rPr>
          <w:lang w:val="en-US"/>
        </w:rPr>
        <w:t>hen</w:t>
      </w:r>
      <w:proofErr w:type="spellEnd"/>
      <w:r w:rsidRPr="00745203">
        <w:rPr>
          <w:lang w:val="en-US"/>
        </w:rPr>
        <w:t xml:space="preserve"> it considers all the representations on the basis of a paper prepared by the Commissioners’ staff and any points raised at the meeting. </w:t>
      </w:r>
      <w:r w:rsidRPr="00745203">
        <w:t xml:space="preserve">If they do so decide, any </w:t>
      </w:r>
      <w:proofErr w:type="spellStart"/>
      <w:r w:rsidRPr="00745203">
        <w:t>represen</w:t>
      </w:r>
      <w:proofErr w:type="spellEnd"/>
      <w:r w:rsidRPr="00745203">
        <w:t xml:space="preserve"> </w:t>
      </w:r>
      <w:r w:rsidRPr="00745203">
        <w:t>tor or petitioner against the draft Scheme may seek leave from the Privy Council to appeal against the Commissioners’ decision.</w:t>
      </w:r>
    </w:p>
    <w:p w14:paraId="7C964FAC" w14:textId="77777777" w:rsidR="00745203" w:rsidRPr="00745203" w:rsidRDefault="00745203" w:rsidP="00745203"/>
    <w:p w14:paraId="2D7B624F" w14:textId="77777777" w:rsidR="00745203" w:rsidRPr="00745203" w:rsidRDefault="00745203" w:rsidP="00745203">
      <w:r w:rsidRPr="00745203">
        <w:t>You will be informed of the Commissioners’ decision and the reasons for it.</w:t>
      </w:r>
    </w:p>
    <w:p w14:paraId="174BCDCC" w14:textId="0AEAF104" w:rsidR="00745203" w:rsidRPr="00745203" w:rsidRDefault="00745203" w:rsidP="00745203"/>
    <w:p w14:paraId="5222C2DB" w14:textId="77777777" w:rsidR="00745203" w:rsidRPr="00745203" w:rsidRDefault="00745203" w:rsidP="00745203"/>
    <w:p w14:paraId="1A9A2ACC" w14:textId="77777777" w:rsidR="00745203" w:rsidRPr="00745203" w:rsidRDefault="00745203" w:rsidP="00745203"/>
    <w:p w14:paraId="3042FE9F" w14:textId="77777777" w:rsidR="00745203" w:rsidRPr="00745203" w:rsidRDefault="00745203" w:rsidP="00745203">
      <w:pPr>
        <w:rPr>
          <w:lang w:val="en-US"/>
        </w:rPr>
      </w:pPr>
    </w:p>
    <w:p w14:paraId="152EDF86" w14:textId="629DD758" w:rsidR="00745203" w:rsidRPr="00745203" w:rsidRDefault="00745203" w:rsidP="00745203">
      <w:pPr>
        <w:rPr>
          <w:lang w:val="en-US"/>
        </w:rPr>
      </w:pPr>
    </w:p>
    <w:p w14:paraId="4241CF47" w14:textId="6B0646CB" w:rsidR="00745203" w:rsidRPr="00745203" w:rsidRDefault="00745203" w:rsidP="00745203">
      <w:pPr>
        <w:rPr>
          <w:lang w:val="en-US"/>
        </w:rPr>
      </w:pPr>
    </w:p>
    <w:p w14:paraId="16357844" w14:textId="784DE059" w:rsidR="00745203" w:rsidRPr="00745203" w:rsidRDefault="00745203" w:rsidP="00745203"/>
    <w:p w14:paraId="1C5375BD" w14:textId="053C50D5" w:rsidR="00745203" w:rsidRPr="00745203" w:rsidRDefault="00745203" w:rsidP="00745203">
      <w:pPr>
        <w:rPr>
          <w:u w:val="single"/>
          <w:lang w:val="en-US"/>
        </w:rPr>
      </w:pPr>
    </w:p>
    <w:p w14:paraId="3B34C788" w14:textId="40476237" w:rsidR="00A52209" w:rsidRDefault="00745203"/>
    <w:sectPr w:rsidR="00A52209" w:rsidSect="00C059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3CA"/>
    <w:multiLevelType w:val="hybridMultilevel"/>
    <w:tmpl w:val="82E2B354"/>
    <w:lvl w:ilvl="0" w:tplc="64241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F3"/>
    <w:rsid w:val="000F1CF3"/>
    <w:rsid w:val="00745203"/>
    <w:rsid w:val="00C0598E"/>
    <w:rsid w:val="00EA1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738A"/>
  <w15:chartTrackingRefBased/>
  <w15:docId w15:val="{89B408BD-0217-914A-9B09-AE22336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F1CF3"/>
    <w:pPr>
      <w:spacing w:after="120" w:line="259" w:lineRule="auto"/>
    </w:pPr>
    <w:rPr>
      <w:sz w:val="22"/>
      <w:szCs w:val="22"/>
      <w:lang w:val="en-US"/>
    </w:rPr>
  </w:style>
  <w:style w:type="character" w:customStyle="1" w:styleId="BodyTextChar">
    <w:name w:val="Body Text Char"/>
    <w:basedOn w:val="DefaultParagraphFont"/>
    <w:link w:val="BodyText"/>
    <w:uiPriority w:val="99"/>
    <w:semiHidden/>
    <w:rsid w:val="000F1CF3"/>
    <w:rPr>
      <w:sz w:val="22"/>
      <w:szCs w:val="22"/>
      <w:lang w:val="en-US"/>
    </w:rPr>
  </w:style>
  <w:style w:type="character" w:styleId="Hyperlink">
    <w:name w:val="Hyperlink"/>
    <w:basedOn w:val="DefaultParagraphFont"/>
    <w:uiPriority w:val="99"/>
    <w:unhideWhenUsed/>
    <w:rsid w:val="00745203"/>
    <w:rPr>
      <w:color w:val="0563C1" w:themeColor="hyperlink"/>
      <w:u w:val="single"/>
    </w:rPr>
  </w:style>
  <w:style w:type="character" w:styleId="UnresolvedMention">
    <w:name w:val="Unresolved Mention"/>
    <w:basedOn w:val="DefaultParagraphFont"/>
    <w:uiPriority w:val="99"/>
    <w:semiHidden/>
    <w:unhideWhenUsed/>
    <w:rsid w:val="00745203"/>
    <w:rPr>
      <w:color w:val="605E5C"/>
      <w:shd w:val="clear" w:color="auto" w:fill="E1DFDD"/>
    </w:rPr>
  </w:style>
  <w:style w:type="paragraph" w:styleId="BalloonText">
    <w:name w:val="Balloon Text"/>
    <w:basedOn w:val="Normal"/>
    <w:link w:val="BalloonTextChar"/>
    <w:uiPriority w:val="99"/>
    <w:semiHidden/>
    <w:unhideWhenUsed/>
    <w:rsid w:val="007452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2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lawson</dc:creator>
  <cp:keywords/>
  <dc:description/>
  <cp:lastModifiedBy>June lawson</cp:lastModifiedBy>
  <cp:revision>2</cp:revision>
  <dcterms:created xsi:type="dcterms:W3CDTF">2019-03-26T14:51:00Z</dcterms:created>
  <dcterms:modified xsi:type="dcterms:W3CDTF">2019-03-26T15:01:00Z</dcterms:modified>
</cp:coreProperties>
</file>